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2ED9" w14:textId="77777777" w:rsidR="000D68B5" w:rsidRDefault="00EF5D74">
      <w:pPr>
        <w:spacing w:after="0" w:line="265" w:lineRule="auto"/>
        <w:ind w:left="-5"/>
      </w:pPr>
      <w:r>
        <w:rPr>
          <w:rFonts w:ascii="Webdings" w:eastAsia="Webdings" w:hAnsi="Webdings" w:cs="Webdings"/>
          <w:color w:val="00B0F0"/>
          <w:sz w:val="6"/>
        </w:rPr>
        <w:t></w:t>
      </w:r>
    </w:p>
    <w:p w14:paraId="00419FD2" w14:textId="2CA05227" w:rsidR="000D68B5" w:rsidRDefault="00EF5D74">
      <w:pPr>
        <w:spacing w:after="0" w:line="265" w:lineRule="auto"/>
        <w:ind w:left="-5"/>
      </w:pPr>
      <w:r>
        <w:rPr>
          <w:rFonts w:ascii="Webdings" w:eastAsia="Webdings" w:hAnsi="Webdings" w:cs="Webdings"/>
          <w:color w:val="00B0F0"/>
          <w:sz w:val="6"/>
        </w:rPr>
        <w:t></w:t>
      </w:r>
    </w:p>
    <w:p w14:paraId="01C602D4" w14:textId="77777777" w:rsidR="000D68B5" w:rsidRPr="001F24C0" w:rsidRDefault="00EF5D74">
      <w:pPr>
        <w:spacing w:after="0" w:line="265" w:lineRule="auto"/>
        <w:ind w:left="-5"/>
        <w:rPr>
          <w:rFonts w:ascii="Arial" w:hAnsi="Arial" w:cs="Arial"/>
          <w:sz w:val="28"/>
          <w:szCs w:val="28"/>
        </w:rPr>
      </w:pPr>
      <w:r w:rsidRPr="07763B8E">
        <w:rPr>
          <w:rFonts w:ascii="Webdings" w:eastAsia="Webdings" w:hAnsi="Webdings" w:cs="Webdings"/>
          <w:color w:val="00B0F0"/>
          <w:sz w:val="6"/>
          <w:szCs w:val="6"/>
        </w:rPr>
        <w:t></w:t>
      </w:r>
    </w:p>
    <w:p w14:paraId="672A6659" w14:textId="05D86B0A" w:rsidR="001F24C0" w:rsidRDefault="001F24C0">
      <w:pPr>
        <w:pStyle w:val="berschrift1"/>
      </w:pPr>
    </w:p>
    <w:p w14:paraId="2BD846F9" w14:textId="454A25B2" w:rsidR="000D68B5" w:rsidRPr="00EF0BE4" w:rsidRDefault="00493F07" w:rsidP="008E7D02">
      <w:pPr>
        <w:pStyle w:val="berschrift1"/>
        <w:rPr>
          <w:rFonts w:asciiTheme="minorHAnsi" w:hAnsiTheme="minorHAnsi" w:cstheme="minorHAnsi"/>
          <w:b/>
          <w:sz w:val="32"/>
          <w:szCs w:val="32"/>
        </w:rPr>
      </w:pPr>
      <w:r w:rsidRPr="00EF0BE4">
        <w:rPr>
          <w:rFonts w:asciiTheme="minorHAnsi" w:hAnsiTheme="minorHAnsi" w:cstheme="minorHAnsi"/>
          <w:b/>
          <w:sz w:val="32"/>
          <w:szCs w:val="32"/>
        </w:rPr>
        <w:t xml:space="preserve">Kurzbiographie Martin Aufmuth </w:t>
      </w:r>
    </w:p>
    <w:p w14:paraId="100C5B58" w14:textId="6B7B5F6C" w:rsidR="000D68B5" w:rsidRDefault="000D68B5">
      <w:pPr>
        <w:spacing w:after="0" w:line="259" w:lineRule="auto"/>
        <w:ind w:left="1277" w:firstLine="0"/>
      </w:pPr>
    </w:p>
    <w:p w14:paraId="5C2F8684" w14:textId="2A252030" w:rsidR="00FA2427" w:rsidRPr="009F17E7" w:rsidRDefault="00FA2427">
      <w:pPr>
        <w:spacing w:after="0" w:line="259" w:lineRule="auto"/>
        <w:ind w:left="1277" w:firstLine="0"/>
      </w:pPr>
    </w:p>
    <w:p w14:paraId="00EA6D5A" w14:textId="601D7DB4" w:rsidR="00493F07" w:rsidRPr="00765D47" w:rsidRDefault="00002852" w:rsidP="00493F07">
      <w:pPr>
        <w:tabs>
          <w:tab w:val="center" w:pos="1276"/>
          <w:tab w:val="center" w:pos="5642"/>
        </w:tabs>
        <w:ind w:left="1276" w:firstLine="0"/>
        <w:rPr>
          <w:rFonts w:asciiTheme="minorHAnsi" w:hAnsiTheme="minorHAnsi" w:cs="Arial"/>
        </w:rPr>
      </w:pPr>
      <w:r>
        <w:rPr>
          <w:rFonts w:asciiTheme="minorHAnsi" w:hAnsiTheme="minorHAnsi" w:cs="Arial"/>
          <w:noProof/>
        </w:rPr>
        <w:drawing>
          <wp:anchor distT="0" distB="0" distL="114300" distR="114300" simplePos="0" relativeHeight="251658240" behindDoc="0" locked="0" layoutInCell="1" allowOverlap="1" wp14:anchorId="6422849C" wp14:editId="2B809AC2">
            <wp:simplePos x="0" y="0"/>
            <wp:positionH relativeFrom="margin">
              <wp:posOffset>816610</wp:posOffset>
            </wp:positionH>
            <wp:positionV relativeFrom="margin">
              <wp:posOffset>984885</wp:posOffset>
            </wp:positionV>
            <wp:extent cx="2120900" cy="2225040"/>
            <wp:effectExtent l="0" t="0" r="0" b="3810"/>
            <wp:wrapSquare wrapText="bothSides"/>
            <wp:docPr id="15445987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98799" name="Grafik 1544598799"/>
                    <pic:cNvPicPr/>
                  </pic:nvPicPr>
                  <pic:blipFill rotWithShape="1">
                    <a:blip r:embed="rId8" cstate="print">
                      <a:extLst>
                        <a:ext uri="{28A0092B-C50C-407E-A947-70E740481C1C}">
                          <a14:useLocalDpi xmlns:a14="http://schemas.microsoft.com/office/drawing/2010/main" val="0"/>
                        </a:ext>
                      </a:extLst>
                    </a:blip>
                    <a:srcRect l="7267" b="21968"/>
                    <a:stretch/>
                  </pic:blipFill>
                  <pic:spPr bwMode="auto">
                    <a:xfrm>
                      <a:off x="0" y="0"/>
                      <a:ext cx="2120900" cy="2225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3F07" w:rsidRPr="00765D47">
        <w:rPr>
          <w:rFonts w:asciiTheme="minorHAnsi" w:hAnsiTheme="minorHAnsi" w:cs="Arial"/>
        </w:rPr>
        <w:t xml:space="preserve">Martin Aufmuth </w:t>
      </w:r>
      <w:r w:rsidR="00FA2427">
        <w:rPr>
          <w:rFonts w:asciiTheme="minorHAnsi" w:hAnsiTheme="minorHAnsi" w:cs="Arial"/>
        </w:rPr>
        <w:t xml:space="preserve">ist </w:t>
      </w:r>
      <w:r w:rsidR="00FA2427" w:rsidRPr="00FA2427">
        <w:rPr>
          <w:rFonts w:asciiTheme="minorHAnsi" w:hAnsiTheme="minorHAnsi" w:cs="Arial"/>
        </w:rPr>
        <w:t xml:space="preserve">Gründer und Vorsitzender des </w:t>
      </w:r>
      <w:r w:rsidR="00FA2427" w:rsidRPr="00FA2427">
        <w:rPr>
          <w:rFonts w:asciiTheme="minorHAnsi" w:hAnsiTheme="minorHAnsi" w:cs="Arial"/>
          <w:b/>
          <w:bCs/>
        </w:rPr>
        <w:t>EinDollarBrille e.V.</w:t>
      </w:r>
      <w:r w:rsidR="00FA2427">
        <w:rPr>
          <w:rFonts w:asciiTheme="minorHAnsi" w:hAnsiTheme="minorHAnsi" w:cs="Arial"/>
        </w:rPr>
        <w:t xml:space="preserve"> und </w:t>
      </w:r>
      <w:r w:rsidR="00493F07" w:rsidRPr="00765D47">
        <w:rPr>
          <w:rFonts w:asciiTheme="minorHAnsi" w:hAnsiTheme="minorHAnsi" w:cs="Arial"/>
        </w:rPr>
        <w:t>wurde am 13.</w:t>
      </w:r>
      <w:r w:rsidR="00560CBA">
        <w:rPr>
          <w:rFonts w:asciiTheme="minorHAnsi" w:hAnsiTheme="minorHAnsi" w:cs="Arial"/>
        </w:rPr>
        <w:t>0</w:t>
      </w:r>
      <w:r w:rsidR="00493F07" w:rsidRPr="00765D47">
        <w:rPr>
          <w:rFonts w:asciiTheme="minorHAnsi" w:hAnsiTheme="minorHAnsi" w:cs="Arial"/>
        </w:rPr>
        <w:t>4.1974 in Immenstadt im Allgäu (Bayern) geboren. Von 1992</w:t>
      </w:r>
      <w:r w:rsidR="00EF0BE4">
        <w:rPr>
          <w:rFonts w:asciiTheme="minorHAnsi" w:hAnsiTheme="minorHAnsi" w:cs="Arial"/>
        </w:rPr>
        <w:t xml:space="preserve"> </w:t>
      </w:r>
      <w:r w:rsidR="00560CBA">
        <w:t>–</w:t>
      </w:r>
      <w:r w:rsidR="00EF0BE4">
        <w:t xml:space="preserve"> </w:t>
      </w:r>
      <w:r w:rsidR="00493F07" w:rsidRPr="00765D47">
        <w:rPr>
          <w:rFonts w:asciiTheme="minorHAnsi" w:hAnsiTheme="minorHAnsi" w:cs="Arial"/>
        </w:rPr>
        <w:t>1995 absolvierte er eine Ausbildung zum Radio- und Fernsehmechaniker, bevor er 1997</w:t>
      </w:r>
      <w:r w:rsidR="00EF0BE4">
        <w:rPr>
          <w:rFonts w:asciiTheme="minorHAnsi" w:hAnsiTheme="minorHAnsi" w:cs="Arial"/>
        </w:rPr>
        <w:t xml:space="preserve"> </w:t>
      </w:r>
      <w:r w:rsidR="00560CBA">
        <w:t>–</w:t>
      </w:r>
      <w:r w:rsidR="00EF0BE4">
        <w:t xml:space="preserve"> </w:t>
      </w:r>
      <w:r w:rsidR="00493F07" w:rsidRPr="00765D47">
        <w:rPr>
          <w:rFonts w:asciiTheme="minorHAnsi" w:hAnsiTheme="minorHAnsi" w:cs="Arial"/>
        </w:rPr>
        <w:t xml:space="preserve">2002 an der Friedrich-Alexander-Universität in Erlangen Mathematik und Physik studierte. </w:t>
      </w:r>
    </w:p>
    <w:p w14:paraId="0A37501D" w14:textId="77777777" w:rsidR="00493F07" w:rsidRPr="00765D47" w:rsidRDefault="00493F07" w:rsidP="00493F07">
      <w:pPr>
        <w:tabs>
          <w:tab w:val="center" w:pos="1276"/>
          <w:tab w:val="center" w:pos="1725"/>
          <w:tab w:val="center" w:pos="6203"/>
        </w:tabs>
        <w:ind w:left="0" w:firstLine="0"/>
        <w:rPr>
          <w:rFonts w:asciiTheme="minorHAnsi" w:hAnsiTheme="minorHAnsi" w:cs="Arial"/>
        </w:rPr>
      </w:pPr>
    </w:p>
    <w:p w14:paraId="700A3F7B" w14:textId="31D630AA" w:rsidR="008E7D02" w:rsidRDefault="00493F07" w:rsidP="005C51B3">
      <w:pPr>
        <w:tabs>
          <w:tab w:val="center" w:pos="1276"/>
          <w:tab w:val="center" w:pos="1725"/>
          <w:tab w:val="center" w:pos="6203"/>
        </w:tabs>
        <w:ind w:left="1276" w:firstLine="0"/>
        <w:rPr>
          <w:rFonts w:asciiTheme="minorHAnsi" w:hAnsiTheme="minorHAnsi" w:cs="Arial"/>
        </w:rPr>
      </w:pPr>
      <w:r w:rsidRPr="00765D47">
        <w:rPr>
          <w:rFonts w:asciiTheme="minorHAnsi" w:hAnsiTheme="minorHAnsi" w:cs="Arial"/>
        </w:rPr>
        <w:tab/>
      </w:r>
      <w:r w:rsidRPr="2A3C739F">
        <w:rPr>
          <w:rFonts w:asciiTheme="minorHAnsi" w:hAnsiTheme="minorHAnsi" w:cs="Arial"/>
        </w:rPr>
        <w:t xml:space="preserve">Bis 2014 war Aufmuth als </w:t>
      </w:r>
      <w:r w:rsidRPr="008E7D02">
        <w:rPr>
          <w:rFonts w:asciiTheme="minorHAnsi" w:hAnsiTheme="minorHAnsi" w:cs="Arial"/>
          <w:b/>
          <w:bCs/>
        </w:rPr>
        <w:t>Lehrer für Mathematik und Physik</w:t>
      </w:r>
      <w:r w:rsidRPr="2A3C739F">
        <w:rPr>
          <w:rFonts w:asciiTheme="minorHAnsi" w:hAnsiTheme="minorHAnsi" w:cs="Arial"/>
        </w:rPr>
        <w:t xml:space="preserve"> an der Werner-von-Siemens-Realschule in Erlangen tätig. Noch in dieser Zeit (2012) gründete er </w:t>
      </w:r>
      <w:r w:rsidR="00765D47" w:rsidRPr="2A3C739F">
        <w:rPr>
          <w:rFonts w:asciiTheme="minorHAnsi" w:hAnsiTheme="minorHAnsi" w:cs="Arial"/>
        </w:rPr>
        <w:t>den</w:t>
      </w:r>
      <w:r w:rsidRPr="2A3C739F">
        <w:rPr>
          <w:rFonts w:asciiTheme="minorHAnsi" w:hAnsiTheme="minorHAnsi" w:cs="Arial"/>
        </w:rPr>
        <w:t xml:space="preserve"> EinDollarBrille e.V. Seit 2014 </w:t>
      </w:r>
      <w:r w:rsidR="64EEA2AF" w:rsidRPr="2A3C739F">
        <w:rPr>
          <w:rFonts w:asciiTheme="minorHAnsi" w:hAnsiTheme="minorHAnsi" w:cs="Arial"/>
        </w:rPr>
        <w:t>ist er hauptamtlich</w:t>
      </w:r>
      <w:r w:rsidRPr="2A3C739F">
        <w:rPr>
          <w:rFonts w:asciiTheme="minorHAnsi" w:hAnsiTheme="minorHAnsi" w:cs="Arial"/>
        </w:rPr>
        <w:t xml:space="preserve"> für die Organisation</w:t>
      </w:r>
      <w:r w:rsidR="0367425E" w:rsidRPr="2A3C739F">
        <w:rPr>
          <w:rFonts w:asciiTheme="minorHAnsi" w:hAnsiTheme="minorHAnsi" w:cs="Arial"/>
        </w:rPr>
        <w:t xml:space="preserve"> tätig</w:t>
      </w:r>
      <w:r w:rsidRPr="2A3C739F">
        <w:rPr>
          <w:rFonts w:asciiTheme="minorHAnsi" w:hAnsiTheme="minorHAnsi" w:cs="Arial"/>
        </w:rPr>
        <w:t xml:space="preserve">. </w:t>
      </w:r>
      <w:r w:rsidR="0046531A" w:rsidRPr="2A3C739F">
        <w:rPr>
          <w:rFonts w:asciiTheme="minorHAnsi" w:hAnsiTheme="minorHAnsi" w:cs="Arial"/>
        </w:rPr>
        <w:t>Für diese Arbeit wurde</w:t>
      </w:r>
      <w:r w:rsidR="00560CBA">
        <w:rPr>
          <w:rFonts w:asciiTheme="minorHAnsi" w:hAnsiTheme="minorHAnsi" w:cs="Arial"/>
        </w:rPr>
        <w:t>n</w:t>
      </w:r>
      <w:r w:rsidR="0046531A" w:rsidRPr="2A3C739F">
        <w:rPr>
          <w:rFonts w:asciiTheme="minorHAnsi" w:hAnsiTheme="minorHAnsi" w:cs="Arial"/>
        </w:rPr>
        <w:t xml:space="preserve"> nicht nur </w:t>
      </w:r>
      <w:r w:rsidR="00765D47" w:rsidRPr="2A3C739F">
        <w:rPr>
          <w:rFonts w:asciiTheme="minorHAnsi" w:hAnsiTheme="minorHAnsi" w:cs="Arial"/>
        </w:rPr>
        <w:t>der EinDollarBrille e.V.</w:t>
      </w:r>
      <w:r w:rsidR="0046531A" w:rsidRPr="2A3C739F">
        <w:rPr>
          <w:rFonts w:asciiTheme="minorHAnsi" w:hAnsiTheme="minorHAnsi" w:cs="Arial"/>
        </w:rPr>
        <w:t xml:space="preserve">, sondern auch er persönlich </w:t>
      </w:r>
      <w:r w:rsidR="0046531A" w:rsidRPr="008E7D02">
        <w:rPr>
          <w:rFonts w:asciiTheme="minorHAnsi" w:hAnsiTheme="minorHAnsi" w:cs="Arial"/>
          <w:b/>
          <w:bCs/>
        </w:rPr>
        <w:t>mehrfach ausgezeichnet</w:t>
      </w:r>
      <w:r w:rsidR="0046531A" w:rsidRPr="2A3C739F">
        <w:rPr>
          <w:rFonts w:asciiTheme="minorHAnsi" w:hAnsiTheme="minorHAnsi" w:cs="Arial"/>
        </w:rPr>
        <w:t xml:space="preserve">: </w:t>
      </w:r>
    </w:p>
    <w:p w14:paraId="05BEAB04" w14:textId="77777777" w:rsidR="005C51B3" w:rsidRDefault="005C51B3" w:rsidP="005C51B3">
      <w:pPr>
        <w:tabs>
          <w:tab w:val="center" w:pos="1276"/>
          <w:tab w:val="center" w:pos="1725"/>
          <w:tab w:val="center" w:pos="6203"/>
        </w:tabs>
        <w:ind w:left="1277" w:firstLine="0"/>
        <w:rPr>
          <w:rFonts w:asciiTheme="minorHAnsi" w:hAnsiTheme="minorHAnsi" w:cs="Arial"/>
        </w:rPr>
      </w:pPr>
    </w:p>
    <w:p w14:paraId="45025AD7" w14:textId="0FC2A093" w:rsidR="009E2336" w:rsidRDefault="009E2336" w:rsidP="009E2336">
      <w:pPr>
        <w:tabs>
          <w:tab w:val="center" w:pos="1276"/>
          <w:tab w:val="center" w:pos="1725"/>
          <w:tab w:val="center" w:pos="6203"/>
        </w:tabs>
        <w:ind w:left="1277" w:firstLine="0"/>
        <w:rPr>
          <w:rFonts w:asciiTheme="minorHAnsi" w:hAnsiTheme="minorHAnsi" w:cs="Arial"/>
        </w:rPr>
      </w:pPr>
      <w:r w:rsidRPr="49D4A4D2">
        <w:rPr>
          <w:rFonts w:asciiTheme="minorHAnsi" w:hAnsiTheme="minorHAnsi" w:cs="Arial"/>
        </w:rPr>
        <w:t xml:space="preserve">Im Mai 2017 wurde Aufmuth offiziell in den weltweiten Kreis der </w:t>
      </w:r>
      <w:r>
        <w:rPr>
          <w:rFonts w:asciiTheme="minorHAnsi" w:hAnsiTheme="minorHAnsi" w:cs="Arial"/>
        </w:rPr>
        <w:t>Ashoka Fellows aufgenommen. Ashoka</w:t>
      </w:r>
    </w:p>
    <w:p w14:paraId="1EC10877" w14:textId="0610841C" w:rsidR="00493F07" w:rsidRPr="00765D47" w:rsidRDefault="00EF0BE4" w:rsidP="009E2336">
      <w:pPr>
        <w:tabs>
          <w:tab w:val="center" w:pos="1276"/>
          <w:tab w:val="center" w:pos="1725"/>
          <w:tab w:val="center" w:pos="6203"/>
        </w:tabs>
        <w:rPr>
          <w:rFonts w:asciiTheme="minorHAnsi" w:hAnsiTheme="minorHAnsi" w:cs="Arial"/>
        </w:rPr>
      </w:pPr>
      <w:r>
        <w:rPr>
          <w:rFonts w:asciiTheme="minorHAnsi" w:hAnsiTheme="minorHAnsi" w:cs="Arial"/>
        </w:rPr>
        <w:t>i</w:t>
      </w:r>
      <w:r w:rsidR="009E2336">
        <w:rPr>
          <w:rFonts w:asciiTheme="minorHAnsi" w:hAnsiTheme="minorHAnsi" w:cs="Arial"/>
        </w:rPr>
        <w:t xml:space="preserve">st </w:t>
      </w:r>
      <w:r w:rsidR="0046531A" w:rsidRPr="49D4A4D2">
        <w:rPr>
          <w:rFonts w:asciiTheme="minorHAnsi" w:hAnsiTheme="minorHAnsi" w:cs="Arial"/>
        </w:rPr>
        <w:t>die älteste und größte Organisation zur Förderung von Sozialunternehmern mit Hauptsitz in Washington. Sie fördert als Fellows nur solche Sozialunternehmer, die eine neue Idee mit einer systemverändernden gesellschaftlichen Wirkung verbreiten. Im Juni 2017 wurde Aufmuth von Staatsministerin Emilia Müller d</w:t>
      </w:r>
      <w:r w:rsidR="24810951" w:rsidRPr="49D4A4D2">
        <w:rPr>
          <w:rFonts w:asciiTheme="minorHAnsi" w:hAnsiTheme="minorHAnsi" w:cs="Arial"/>
        </w:rPr>
        <w:t>ie</w:t>
      </w:r>
      <w:r w:rsidR="008864F0">
        <w:rPr>
          <w:rFonts w:asciiTheme="minorHAnsi" w:hAnsiTheme="minorHAnsi" w:cs="Arial"/>
        </w:rPr>
        <w:t xml:space="preserve"> </w:t>
      </w:r>
      <w:r w:rsidR="0046531A" w:rsidRPr="0069423D">
        <w:rPr>
          <w:rFonts w:asciiTheme="minorHAnsi" w:hAnsiTheme="minorHAnsi" w:cs="Arial"/>
          <w:b/>
          <w:bCs/>
        </w:rPr>
        <w:t>Bayerische Staatsmedaille für soziale Verdienste</w:t>
      </w:r>
      <w:r w:rsidR="0046531A" w:rsidRPr="49D4A4D2">
        <w:rPr>
          <w:rFonts w:asciiTheme="minorHAnsi" w:hAnsiTheme="minorHAnsi" w:cs="Arial"/>
        </w:rPr>
        <w:t xml:space="preserve"> verliehen. </w:t>
      </w:r>
    </w:p>
    <w:p w14:paraId="5DAB6C7B" w14:textId="77777777" w:rsidR="00493F07" w:rsidRPr="00765D47" w:rsidRDefault="00493F07" w:rsidP="00493F07">
      <w:pPr>
        <w:tabs>
          <w:tab w:val="center" w:pos="1276"/>
          <w:tab w:val="center" w:pos="1725"/>
          <w:tab w:val="center" w:pos="6203"/>
        </w:tabs>
        <w:ind w:left="0" w:firstLine="0"/>
        <w:rPr>
          <w:rFonts w:asciiTheme="minorHAnsi" w:hAnsiTheme="minorHAnsi" w:cs="Arial"/>
        </w:rPr>
      </w:pPr>
    </w:p>
    <w:p w14:paraId="066732B0" w14:textId="567DD389" w:rsidR="00493F07" w:rsidRPr="00765D47" w:rsidRDefault="00493F07" w:rsidP="6F4D2BE7">
      <w:pPr>
        <w:tabs>
          <w:tab w:val="center" w:pos="1276"/>
          <w:tab w:val="center" w:pos="1725"/>
          <w:tab w:val="center" w:pos="6203"/>
        </w:tabs>
        <w:ind w:left="1276" w:firstLine="0"/>
        <w:rPr>
          <w:rFonts w:asciiTheme="minorHAnsi" w:hAnsiTheme="minorHAnsi" w:cs="Arial"/>
        </w:rPr>
      </w:pPr>
      <w:r w:rsidRPr="00765D47">
        <w:rPr>
          <w:rFonts w:asciiTheme="minorHAnsi" w:hAnsiTheme="minorHAnsi" w:cs="Arial"/>
        </w:rPr>
        <w:tab/>
      </w:r>
      <w:r w:rsidRPr="6F4D2BE7">
        <w:rPr>
          <w:rFonts w:asciiTheme="minorHAnsi" w:hAnsiTheme="minorHAnsi" w:cs="Arial"/>
        </w:rPr>
        <w:t>Bereits vor der Gründung des EinDollarBrille e.V. hatte sich Aufmuth mit aufsehenerregenden Projekten für die Verbesserung der Lebensumstände von Menschen in Entwicklungsländern und für den Umweltschutz eingesetzt</w:t>
      </w:r>
      <w:r w:rsidR="00F6278F" w:rsidRPr="6F4D2BE7">
        <w:rPr>
          <w:rFonts w:asciiTheme="minorHAnsi" w:hAnsiTheme="minorHAnsi" w:cs="Arial"/>
        </w:rPr>
        <w:t>. M</w:t>
      </w:r>
      <w:r w:rsidRPr="6F4D2BE7">
        <w:rPr>
          <w:rFonts w:asciiTheme="minorHAnsi" w:hAnsiTheme="minorHAnsi" w:cs="Arial"/>
        </w:rPr>
        <w:t xml:space="preserve">it der Aktion </w:t>
      </w:r>
      <w:r w:rsidRPr="008E7D02">
        <w:rPr>
          <w:rFonts w:asciiTheme="minorHAnsi" w:hAnsiTheme="minorHAnsi" w:cs="Arial"/>
          <w:b/>
          <w:bCs/>
        </w:rPr>
        <w:t>„</w:t>
      </w:r>
      <w:proofErr w:type="spellStart"/>
      <w:r w:rsidRPr="008E7D02">
        <w:rPr>
          <w:rFonts w:asciiTheme="minorHAnsi" w:hAnsiTheme="minorHAnsi" w:cs="Arial"/>
          <w:b/>
          <w:bCs/>
        </w:rPr>
        <w:t>BallonMillion</w:t>
      </w:r>
      <w:proofErr w:type="spellEnd"/>
      <w:r w:rsidRPr="6F4D2BE7">
        <w:rPr>
          <w:rFonts w:asciiTheme="minorHAnsi" w:hAnsiTheme="minorHAnsi" w:cs="Arial"/>
        </w:rPr>
        <w:t>“ (www.ballonmillion.de) initiierte er im Juni 2007 unter der Schirmherrschaft der ehemaligen Bundesfamilienministerin Renate Schmidt eine Onlinespendenaktion zugunsten der Organis</w:t>
      </w:r>
      <w:r w:rsidR="0046531A" w:rsidRPr="6F4D2BE7">
        <w:rPr>
          <w:rFonts w:asciiTheme="minorHAnsi" w:hAnsiTheme="minorHAnsi" w:cs="Arial"/>
        </w:rPr>
        <w:t xml:space="preserve">ation </w:t>
      </w:r>
      <w:r w:rsidR="0046531A" w:rsidRPr="008E7D02">
        <w:rPr>
          <w:rFonts w:asciiTheme="minorHAnsi" w:hAnsiTheme="minorHAnsi" w:cs="Arial"/>
          <w:b/>
          <w:bCs/>
        </w:rPr>
        <w:t>„Das Hunger Projekt e.V.“,</w:t>
      </w:r>
      <w:r w:rsidR="0046531A" w:rsidRPr="6F4D2BE7">
        <w:rPr>
          <w:rFonts w:asciiTheme="minorHAnsi" w:hAnsiTheme="minorHAnsi" w:cs="Arial"/>
        </w:rPr>
        <w:t xml:space="preserve"> die rund </w:t>
      </w:r>
      <w:r w:rsidRPr="6F4D2BE7">
        <w:rPr>
          <w:rFonts w:asciiTheme="minorHAnsi" w:hAnsiTheme="minorHAnsi" w:cs="Arial"/>
        </w:rPr>
        <w:t>550.000 Euro Spendengelder generiert</w:t>
      </w:r>
      <w:r w:rsidR="0046531A" w:rsidRPr="6F4D2BE7">
        <w:rPr>
          <w:rFonts w:asciiTheme="minorHAnsi" w:hAnsiTheme="minorHAnsi" w:cs="Arial"/>
        </w:rPr>
        <w:t>e</w:t>
      </w:r>
      <w:r w:rsidRPr="6F4D2BE7">
        <w:rPr>
          <w:rFonts w:asciiTheme="minorHAnsi" w:hAnsiTheme="minorHAnsi" w:cs="Arial"/>
        </w:rPr>
        <w:t>.</w:t>
      </w:r>
    </w:p>
    <w:p w14:paraId="02EB378F" w14:textId="77777777" w:rsidR="00493F07" w:rsidRPr="00765D47" w:rsidRDefault="00493F07" w:rsidP="00493F07">
      <w:pPr>
        <w:tabs>
          <w:tab w:val="center" w:pos="1276"/>
          <w:tab w:val="center" w:pos="1725"/>
          <w:tab w:val="center" w:pos="6203"/>
        </w:tabs>
        <w:ind w:left="0" w:firstLine="0"/>
        <w:rPr>
          <w:rFonts w:asciiTheme="minorHAnsi" w:hAnsiTheme="minorHAnsi" w:cs="Arial"/>
        </w:rPr>
      </w:pPr>
    </w:p>
    <w:p w14:paraId="6E94D671" w14:textId="718C3205" w:rsidR="00493F07" w:rsidRPr="00765D47" w:rsidRDefault="00493F07" w:rsidP="00493F07">
      <w:pPr>
        <w:tabs>
          <w:tab w:val="center" w:pos="1276"/>
          <w:tab w:val="center" w:pos="1725"/>
          <w:tab w:val="center" w:pos="6203"/>
        </w:tabs>
        <w:ind w:left="1276" w:firstLine="0"/>
        <w:rPr>
          <w:rFonts w:asciiTheme="minorHAnsi" w:hAnsiTheme="minorHAnsi" w:cs="Arial"/>
        </w:rPr>
      </w:pPr>
      <w:r w:rsidRPr="00765D47">
        <w:rPr>
          <w:rFonts w:asciiTheme="minorHAnsi" w:hAnsiTheme="minorHAnsi" w:cs="Arial"/>
        </w:rPr>
        <w:tab/>
        <w:t xml:space="preserve">Seine Aktion </w:t>
      </w:r>
      <w:r w:rsidR="00EF0BE4">
        <w:rPr>
          <w:rFonts w:asciiTheme="minorHAnsi" w:hAnsiTheme="minorHAnsi" w:cs="Arial"/>
        </w:rPr>
        <w:t>„</w:t>
      </w:r>
      <w:r w:rsidRPr="008E7D02">
        <w:rPr>
          <w:rFonts w:asciiTheme="minorHAnsi" w:hAnsiTheme="minorHAnsi" w:cs="Arial"/>
          <w:b/>
          <w:bCs/>
        </w:rPr>
        <w:t>co2maus</w:t>
      </w:r>
      <w:r w:rsidR="00EF0BE4">
        <w:rPr>
          <w:rFonts w:asciiTheme="minorHAnsi" w:hAnsiTheme="minorHAnsi" w:cs="Arial"/>
          <w:b/>
          <w:bCs/>
        </w:rPr>
        <w:t>“</w:t>
      </w:r>
      <w:r w:rsidRPr="00765D47">
        <w:rPr>
          <w:rFonts w:asciiTheme="minorHAnsi" w:hAnsiTheme="minorHAnsi" w:cs="Arial"/>
        </w:rPr>
        <w:t>, gestartet im Jahr 2009, wurde innerhalb kürzester Zeit zum größten Klimaschutzwettbewerb für Kinder und Jugendliche in Deutschland. Bisher haben sich rund 45</w:t>
      </w:r>
      <w:r w:rsidR="00663CCB">
        <w:rPr>
          <w:rFonts w:asciiTheme="minorHAnsi" w:hAnsiTheme="minorHAnsi" w:cs="Arial"/>
        </w:rPr>
        <w:t xml:space="preserve"> </w:t>
      </w:r>
      <w:r w:rsidRPr="00765D47">
        <w:rPr>
          <w:rFonts w:asciiTheme="minorHAnsi" w:hAnsiTheme="minorHAnsi" w:cs="Arial"/>
        </w:rPr>
        <w:t>000 Kinder und Jugendliche zusammen mit ihren Eltern, Geschwistern und Lehrern an der Aktion beteiligt. Dabei wurden rund 40</w:t>
      </w:r>
      <w:r w:rsidR="00663CCB">
        <w:rPr>
          <w:rFonts w:asciiTheme="minorHAnsi" w:hAnsiTheme="minorHAnsi" w:cs="Arial"/>
        </w:rPr>
        <w:t xml:space="preserve"> </w:t>
      </w:r>
      <w:r w:rsidRPr="00765D47">
        <w:rPr>
          <w:rFonts w:asciiTheme="minorHAnsi" w:hAnsiTheme="minorHAnsi" w:cs="Arial"/>
        </w:rPr>
        <w:t>000 Tonnen CO</w:t>
      </w:r>
      <w:r w:rsidRPr="002115D6">
        <w:rPr>
          <w:rFonts w:asciiTheme="minorHAnsi" w:hAnsiTheme="minorHAnsi" w:cs="Arial"/>
          <w:vertAlign w:val="subscript"/>
        </w:rPr>
        <w:t>2</w:t>
      </w:r>
      <w:r w:rsidRPr="00765D47">
        <w:rPr>
          <w:rFonts w:asciiTheme="minorHAnsi" w:hAnsiTheme="minorHAnsi" w:cs="Arial"/>
        </w:rPr>
        <w:t xml:space="preserve"> eingespart.</w:t>
      </w:r>
      <w:r w:rsidR="00F6278F" w:rsidRPr="00765D47">
        <w:rPr>
          <w:rFonts w:asciiTheme="minorHAnsi" w:hAnsiTheme="minorHAnsi" w:cs="Arial"/>
        </w:rPr>
        <w:t xml:space="preserve"> </w:t>
      </w:r>
      <w:r w:rsidRPr="00765D47">
        <w:rPr>
          <w:rFonts w:asciiTheme="minorHAnsi" w:hAnsiTheme="minorHAnsi" w:cs="Arial"/>
        </w:rPr>
        <w:t xml:space="preserve">2009 erhielt das Projekt den Deutschen Klimapreis der Allianz-Umweltstiftung und wurde von der Bundesregierung und dem Rat für Nachhaltige Entwicklung als Leuchtturmprojekt ausgezeichnet. </w:t>
      </w:r>
    </w:p>
    <w:p w14:paraId="6A05A809" w14:textId="77777777" w:rsidR="00493F07" w:rsidRPr="00765D47" w:rsidRDefault="00493F07" w:rsidP="00493F07">
      <w:pPr>
        <w:tabs>
          <w:tab w:val="center" w:pos="1276"/>
          <w:tab w:val="center" w:pos="1725"/>
          <w:tab w:val="center" w:pos="6203"/>
        </w:tabs>
        <w:ind w:left="0" w:firstLine="0"/>
        <w:rPr>
          <w:rFonts w:asciiTheme="minorHAnsi" w:hAnsiTheme="minorHAnsi" w:cs="Arial"/>
        </w:rPr>
      </w:pPr>
    </w:p>
    <w:p w14:paraId="435649D0" w14:textId="703159F5" w:rsidR="008E7D02" w:rsidRPr="00847384" w:rsidRDefault="00493F07" w:rsidP="008E7D02">
      <w:pPr>
        <w:spacing w:after="0" w:line="259" w:lineRule="auto"/>
        <w:ind w:left="1272"/>
        <w:rPr>
          <w:b/>
        </w:rPr>
      </w:pPr>
      <w:r w:rsidRPr="00765D47">
        <w:rPr>
          <w:rFonts w:asciiTheme="minorHAnsi" w:hAnsiTheme="minorHAnsi" w:cs="Arial"/>
        </w:rPr>
        <w:tab/>
      </w:r>
      <w:r w:rsidR="008E7D02" w:rsidRPr="00847384">
        <w:rPr>
          <w:b/>
        </w:rPr>
        <w:t xml:space="preserve">Kontakt </w:t>
      </w:r>
    </w:p>
    <w:p w14:paraId="605A98C9" w14:textId="27A642D9" w:rsidR="008E7D02" w:rsidRDefault="0094128B" w:rsidP="008E7D02">
      <w:pPr>
        <w:spacing w:after="0" w:line="259" w:lineRule="auto"/>
        <w:ind w:left="1272"/>
        <w:rPr>
          <w:bCs/>
        </w:rPr>
      </w:pPr>
      <w:r>
        <w:rPr>
          <w:bCs/>
        </w:rPr>
        <w:t>Annika Getto</w:t>
      </w:r>
    </w:p>
    <w:p w14:paraId="305F4F75" w14:textId="646C3562" w:rsidR="0094128B" w:rsidRPr="00847384" w:rsidRDefault="003C5A59" w:rsidP="008E7D02">
      <w:pPr>
        <w:spacing w:after="0" w:line="259" w:lineRule="auto"/>
        <w:ind w:left="1272"/>
        <w:rPr>
          <w:bCs/>
        </w:rPr>
      </w:pPr>
      <w:r>
        <w:rPr>
          <w:bCs/>
        </w:rPr>
        <w:t>Fachreferentin Kommunikation &amp; Öffentlichkeitsarbeit</w:t>
      </w:r>
    </w:p>
    <w:p w14:paraId="0EA44A43" w14:textId="75C0ADEC" w:rsidR="008E7D02" w:rsidRDefault="008E7D02" w:rsidP="008E7D02">
      <w:pPr>
        <w:spacing w:after="0" w:line="259" w:lineRule="auto"/>
        <w:ind w:left="1272"/>
        <w:rPr>
          <w:bCs/>
        </w:rPr>
      </w:pPr>
      <w:r w:rsidRPr="00847384">
        <w:rPr>
          <w:bCs/>
        </w:rPr>
        <w:t>E</w:t>
      </w:r>
      <w:r w:rsidR="00386E3E">
        <w:rPr>
          <w:bCs/>
        </w:rPr>
        <w:t>-M</w:t>
      </w:r>
      <w:r w:rsidRPr="00847384">
        <w:rPr>
          <w:bCs/>
        </w:rPr>
        <w:t>ail</w:t>
      </w:r>
      <w:r w:rsidR="00386E3E">
        <w:rPr>
          <w:bCs/>
        </w:rPr>
        <w:t>:</w:t>
      </w:r>
      <w:r w:rsidRPr="00847384">
        <w:rPr>
          <w:bCs/>
        </w:rPr>
        <w:t xml:space="preserve"> </w:t>
      </w:r>
      <w:hyperlink r:id="rId9" w:history="1">
        <w:r w:rsidR="0094128B" w:rsidRPr="009103F3">
          <w:rPr>
            <w:rStyle w:val="Hyperlink"/>
            <w:bCs/>
          </w:rPr>
          <w:t>presse@eindollarbrille.de</w:t>
        </w:r>
      </w:hyperlink>
    </w:p>
    <w:p w14:paraId="5A39BBE3" w14:textId="54338E8B" w:rsidR="000D68B5" w:rsidRPr="00765D47" w:rsidRDefault="000D68B5" w:rsidP="00493F07">
      <w:pPr>
        <w:tabs>
          <w:tab w:val="center" w:pos="1276"/>
          <w:tab w:val="center" w:pos="1725"/>
          <w:tab w:val="center" w:pos="6203"/>
        </w:tabs>
        <w:ind w:left="0" w:firstLine="0"/>
        <w:rPr>
          <w:rFonts w:asciiTheme="minorHAnsi" w:hAnsiTheme="minorHAnsi" w:cs="Arial"/>
        </w:rPr>
      </w:pPr>
    </w:p>
    <w:sectPr w:rsidR="000D68B5" w:rsidRPr="00765D47">
      <w:headerReference w:type="default" r:id="rId10"/>
      <w:footerReference w:type="even" r:id="rId11"/>
      <w:footerReference w:type="default" r:id="rId12"/>
      <w:pgSz w:w="11906" w:h="16838"/>
      <w:pgMar w:top="677" w:right="1073" w:bottom="795" w:left="1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61BF" w14:textId="77777777" w:rsidR="00E33BA9" w:rsidRDefault="00E33BA9" w:rsidP="000756E7">
      <w:pPr>
        <w:spacing w:after="0" w:line="240" w:lineRule="auto"/>
      </w:pPr>
      <w:r>
        <w:separator/>
      </w:r>
    </w:p>
  </w:endnote>
  <w:endnote w:type="continuationSeparator" w:id="0">
    <w:p w14:paraId="2B049657" w14:textId="77777777" w:rsidR="00E33BA9" w:rsidRDefault="00E33BA9" w:rsidP="0007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66753810"/>
      <w:docPartObj>
        <w:docPartGallery w:val="Page Numbers (Bottom of Page)"/>
        <w:docPartUnique/>
      </w:docPartObj>
    </w:sdtPr>
    <w:sdtEndPr>
      <w:rPr>
        <w:rStyle w:val="Seitenzahl"/>
      </w:rPr>
    </w:sdtEndPr>
    <w:sdtContent>
      <w:p w14:paraId="1731C059" w14:textId="05DA4CEE" w:rsidR="008E7D02" w:rsidRDefault="008E7D02" w:rsidP="00571A8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8B40C8C" w14:textId="77777777" w:rsidR="008E7D02" w:rsidRDefault="008E7D02" w:rsidP="008E7D0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jc w:val="right"/>
      <w:tblBorders>
        <w:top w:val="single" w:sz="2" w:space="0" w:color="64656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405"/>
      <w:gridCol w:w="2403"/>
    </w:tblGrid>
    <w:tr w:rsidR="003C5A59" w:rsidRPr="003C5A59" w14:paraId="77170B10" w14:textId="77777777" w:rsidTr="003C5A59">
      <w:trPr>
        <w:jc w:val="right"/>
      </w:trPr>
      <w:tc>
        <w:tcPr>
          <w:tcW w:w="2127" w:type="dxa"/>
          <w:tcMar>
            <w:top w:w="57" w:type="dxa"/>
            <w:left w:w="0" w:type="dxa"/>
            <w:right w:w="0" w:type="dxa"/>
          </w:tcMar>
        </w:tcPr>
        <w:p w14:paraId="6CE5BB1A" w14:textId="77777777" w:rsidR="003C5A59" w:rsidRPr="003C5A59" w:rsidRDefault="003C5A59" w:rsidP="003C5A59">
          <w:pPr>
            <w:autoSpaceDE w:val="0"/>
            <w:autoSpaceDN w:val="0"/>
            <w:adjustRightInd w:val="0"/>
            <w:spacing w:after="0" w:line="240" w:lineRule="auto"/>
            <w:ind w:left="0" w:firstLine="0"/>
            <w:textAlignment w:val="center"/>
            <w:rPr>
              <w:color w:val="009FE1"/>
              <w:sz w:val="16"/>
              <w:szCs w:val="16"/>
            </w:rPr>
          </w:pPr>
          <w:proofErr w:type="spellStart"/>
          <w:r w:rsidRPr="003C5A59">
            <w:rPr>
              <w:color w:val="009FE1"/>
              <w:sz w:val="16"/>
              <w:szCs w:val="16"/>
            </w:rPr>
            <w:t>EinDollarBrille</w:t>
          </w:r>
          <w:proofErr w:type="spellEnd"/>
          <w:r w:rsidRPr="003C5A59">
            <w:rPr>
              <w:color w:val="009FE1"/>
              <w:sz w:val="16"/>
              <w:szCs w:val="16"/>
            </w:rPr>
            <w:t xml:space="preserve"> e.V.</w:t>
          </w:r>
        </w:p>
      </w:tc>
      <w:tc>
        <w:tcPr>
          <w:tcW w:w="2409" w:type="dxa"/>
          <w:tcMar>
            <w:top w:w="57" w:type="dxa"/>
            <w:left w:w="0" w:type="dxa"/>
            <w:right w:w="0" w:type="dxa"/>
          </w:tcMar>
        </w:tcPr>
        <w:p w14:paraId="4447D060" w14:textId="77777777" w:rsidR="003C5A59" w:rsidRPr="003C5A59" w:rsidRDefault="003C5A59" w:rsidP="003C5A59">
          <w:pPr>
            <w:autoSpaceDE w:val="0"/>
            <w:autoSpaceDN w:val="0"/>
            <w:adjustRightInd w:val="0"/>
            <w:spacing w:after="0" w:line="240" w:lineRule="auto"/>
            <w:ind w:left="0" w:firstLine="0"/>
            <w:textAlignment w:val="center"/>
            <w:rPr>
              <w:color w:val="009FE1"/>
              <w:sz w:val="16"/>
              <w:szCs w:val="16"/>
            </w:rPr>
          </w:pPr>
          <w:r w:rsidRPr="003C5A59">
            <w:rPr>
              <w:color w:val="009FE1"/>
              <w:sz w:val="16"/>
              <w:szCs w:val="16"/>
            </w:rPr>
            <w:t>Kontakt</w:t>
          </w:r>
        </w:p>
      </w:tc>
      <w:tc>
        <w:tcPr>
          <w:tcW w:w="2405" w:type="dxa"/>
          <w:tcMar>
            <w:top w:w="57" w:type="dxa"/>
            <w:left w:w="0" w:type="dxa"/>
            <w:right w:w="0" w:type="dxa"/>
          </w:tcMar>
        </w:tcPr>
        <w:p w14:paraId="1211DD80" w14:textId="77777777" w:rsidR="003C5A59" w:rsidRPr="003C5A59" w:rsidRDefault="003C5A59" w:rsidP="003C5A59">
          <w:pPr>
            <w:autoSpaceDE w:val="0"/>
            <w:autoSpaceDN w:val="0"/>
            <w:adjustRightInd w:val="0"/>
            <w:spacing w:after="0" w:line="240" w:lineRule="auto"/>
            <w:ind w:left="0" w:firstLine="0"/>
            <w:textAlignment w:val="center"/>
            <w:rPr>
              <w:color w:val="009FE1"/>
              <w:sz w:val="16"/>
              <w:szCs w:val="16"/>
            </w:rPr>
          </w:pPr>
          <w:r w:rsidRPr="003C5A59">
            <w:rPr>
              <w:color w:val="009FE1"/>
              <w:sz w:val="16"/>
              <w:szCs w:val="16"/>
            </w:rPr>
            <w:t>Internet</w:t>
          </w:r>
        </w:p>
      </w:tc>
      <w:tc>
        <w:tcPr>
          <w:tcW w:w="2403" w:type="dxa"/>
          <w:tcMar>
            <w:top w:w="57" w:type="dxa"/>
            <w:left w:w="0" w:type="dxa"/>
            <w:right w:w="0" w:type="dxa"/>
          </w:tcMar>
        </w:tcPr>
        <w:p w14:paraId="526B3D2F" w14:textId="77777777" w:rsidR="003C5A59" w:rsidRPr="003C5A59" w:rsidRDefault="003C5A59" w:rsidP="003C5A59">
          <w:pPr>
            <w:autoSpaceDE w:val="0"/>
            <w:autoSpaceDN w:val="0"/>
            <w:adjustRightInd w:val="0"/>
            <w:spacing w:after="0" w:line="240" w:lineRule="auto"/>
            <w:ind w:left="0" w:firstLine="0"/>
            <w:textAlignment w:val="center"/>
            <w:rPr>
              <w:color w:val="009FE1"/>
              <w:sz w:val="16"/>
              <w:szCs w:val="16"/>
            </w:rPr>
          </w:pPr>
          <w:r w:rsidRPr="003C5A59">
            <w:rPr>
              <w:color w:val="009FE1"/>
              <w:sz w:val="16"/>
              <w:szCs w:val="16"/>
            </w:rPr>
            <w:t>Spenden</w:t>
          </w:r>
        </w:p>
      </w:tc>
    </w:tr>
    <w:tr w:rsidR="003C5A59" w:rsidRPr="003C5A59" w14:paraId="30E95BF6" w14:textId="77777777" w:rsidTr="003C5A59">
      <w:trPr>
        <w:jc w:val="right"/>
      </w:trPr>
      <w:tc>
        <w:tcPr>
          <w:tcW w:w="2127" w:type="dxa"/>
          <w:tcMar>
            <w:left w:w="0" w:type="dxa"/>
            <w:right w:w="0" w:type="dxa"/>
          </w:tcMar>
        </w:tcPr>
        <w:p w14:paraId="4A106098"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 xml:space="preserve">Vertretungsberechtigter </w:t>
          </w:r>
          <w:r w:rsidRPr="003C5A59">
            <w:rPr>
              <w:sz w:val="16"/>
              <w:szCs w:val="16"/>
            </w:rPr>
            <w:br/>
            <w:t>Vorstand: Martin Aufmuth, Karsten Wolf</w:t>
          </w:r>
        </w:p>
      </w:tc>
      <w:tc>
        <w:tcPr>
          <w:tcW w:w="2409" w:type="dxa"/>
          <w:tcMar>
            <w:left w:w="0" w:type="dxa"/>
            <w:right w:w="0" w:type="dxa"/>
          </w:tcMar>
        </w:tcPr>
        <w:p w14:paraId="715683C1"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Telefon: +49 (0)9131 / 913 94 31</w:t>
          </w:r>
        </w:p>
        <w:p w14:paraId="1F096978"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E-Mail: info@eindollarbrille.de</w:t>
          </w:r>
        </w:p>
        <w:p w14:paraId="471FD8DD" w14:textId="77777777" w:rsidR="003C5A59" w:rsidRPr="003C5A59" w:rsidRDefault="003C5A59" w:rsidP="003C5A59">
          <w:pPr>
            <w:tabs>
              <w:tab w:val="center" w:pos="4536"/>
              <w:tab w:val="right" w:pos="9072"/>
            </w:tabs>
            <w:spacing w:after="0" w:line="240" w:lineRule="auto"/>
            <w:ind w:left="0" w:firstLine="0"/>
            <w:rPr>
              <w:color w:val="auto"/>
            </w:rPr>
          </w:pPr>
          <w:r w:rsidRPr="003C5A59">
            <w:rPr>
              <w:color w:val="auto"/>
              <w:sz w:val="16"/>
              <w:szCs w:val="16"/>
            </w:rPr>
            <w:t xml:space="preserve">Obere Karlstraße 29, </w:t>
          </w:r>
          <w:r w:rsidRPr="003C5A59">
            <w:rPr>
              <w:color w:val="auto"/>
              <w:sz w:val="16"/>
              <w:szCs w:val="16"/>
            </w:rPr>
            <w:br/>
            <w:t>91054 Erlangen</w:t>
          </w:r>
        </w:p>
      </w:tc>
      <w:tc>
        <w:tcPr>
          <w:tcW w:w="2405" w:type="dxa"/>
          <w:tcMar>
            <w:left w:w="0" w:type="dxa"/>
            <w:right w:w="0" w:type="dxa"/>
          </w:tcMar>
        </w:tcPr>
        <w:p w14:paraId="2BCF7FF0"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eindollarbrille.de</w:t>
          </w:r>
        </w:p>
        <w:p w14:paraId="526BD202"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facebook.com/</w:t>
          </w:r>
          <w:proofErr w:type="spellStart"/>
          <w:r w:rsidRPr="003C5A59">
            <w:rPr>
              <w:sz w:val="16"/>
              <w:szCs w:val="16"/>
            </w:rPr>
            <w:t>eindollarbrille</w:t>
          </w:r>
          <w:proofErr w:type="spellEnd"/>
        </w:p>
        <w:p w14:paraId="0D647CEF" w14:textId="77777777" w:rsidR="003C5A59" w:rsidRPr="003C5A59" w:rsidRDefault="003C5A59" w:rsidP="003C5A59">
          <w:pPr>
            <w:tabs>
              <w:tab w:val="center" w:pos="4536"/>
              <w:tab w:val="right" w:pos="9072"/>
            </w:tabs>
            <w:spacing w:after="0" w:line="240" w:lineRule="auto"/>
            <w:ind w:left="0" w:firstLine="0"/>
            <w:rPr>
              <w:color w:val="auto"/>
            </w:rPr>
          </w:pPr>
          <w:r w:rsidRPr="003C5A59">
            <w:rPr>
              <w:color w:val="auto"/>
              <w:sz w:val="16"/>
              <w:szCs w:val="16"/>
            </w:rPr>
            <w:t>instagram.com/</w:t>
          </w:r>
          <w:proofErr w:type="spellStart"/>
          <w:r w:rsidRPr="003C5A59">
            <w:rPr>
              <w:color w:val="auto"/>
              <w:sz w:val="16"/>
              <w:szCs w:val="16"/>
            </w:rPr>
            <w:t>eindollarbrille_de</w:t>
          </w:r>
          <w:proofErr w:type="spellEnd"/>
          <w:r w:rsidRPr="003C5A59">
            <w:rPr>
              <w:color w:val="auto"/>
              <w:sz w:val="16"/>
              <w:szCs w:val="16"/>
            </w:rPr>
            <w:br/>
            <w:t>linkedin.com/</w:t>
          </w:r>
          <w:proofErr w:type="spellStart"/>
          <w:r w:rsidRPr="003C5A59">
            <w:rPr>
              <w:color w:val="auto"/>
              <w:sz w:val="16"/>
              <w:szCs w:val="16"/>
            </w:rPr>
            <w:t>company</w:t>
          </w:r>
          <w:proofErr w:type="spellEnd"/>
          <w:r w:rsidRPr="003C5A59">
            <w:rPr>
              <w:color w:val="auto"/>
              <w:sz w:val="16"/>
              <w:szCs w:val="16"/>
            </w:rPr>
            <w:t>/</w:t>
          </w:r>
          <w:r w:rsidRPr="003C5A59">
            <w:rPr>
              <w:color w:val="auto"/>
              <w:sz w:val="16"/>
              <w:szCs w:val="16"/>
            </w:rPr>
            <w:br/>
            <w:t>ein-dollar-brille</w:t>
          </w:r>
        </w:p>
      </w:tc>
      <w:tc>
        <w:tcPr>
          <w:tcW w:w="2403" w:type="dxa"/>
          <w:tcMar>
            <w:left w:w="0" w:type="dxa"/>
            <w:right w:w="0" w:type="dxa"/>
          </w:tcMar>
        </w:tcPr>
        <w:p w14:paraId="63198702"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Sparkasse Erlangen</w:t>
          </w:r>
        </w:p>
        <w:p w14:paraId="655D3BAE"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r w:rsidRPr="003C5A59">
            <w:rPr>
              <w:sz w:val="16"/>
              <w:szCs w:val="16"/>
            </w:rPr>
            <w:t>IBAN DE56 7635 0000 0060 0444 15</w:t>
          </w:r>
        </w:p>
        <w:p w14:paraId="44C767E3" w14:textId="77777777" w:rsidR="003C5A59" w:rsidRPr="003C5A59" w:rsidRDefault="003C5A59" w:rsidP="003C5A59">
          <w:pPr>
            <w:tabs>
              <w:tab w:val="center" w:pos="4536"/>
              <w:tab w:val="right" w:pos="9072"/>
            </w:tabs>
            <w:spacing w:after="0" w:line="240" w:lineRule="auto"/>
            <w:ind w:left="0" w:firstLine="0"/>
            <w:rPr>
              <w:color w:val="auto"/>
            </w:rPr>
          </w:pPr>
          <w:r w:rsidRPr="003C5A59">
            <w:rPr>
              <w:color w:val="auto"/>
              <w:sz w:val="16"/>
              <w:szCs w:val="16"/>
            </w:rPr>
            <w:t>BIC BYLADEM1ERH</w:t>
          </w:r>
        </w:p>
      </w:tc>
    </w:tr>
    <w:tr w:rsidR="003C5A59" w:rsidRPr="003C5A59" w14:paraId="54849C9D" w14:textId="77777777" w:rsidTr="003C5A59">
      <w:trPr>
        <w:jc w:val="right"/>
      </w:trPr>
      <w:tc>
        <w:tcPr>
          <w:tcW w:w="2127" w:type="dxa"/>
          <w:tcMar>
            <w:left w:w="0" w:type="dxa"/>
            <w:right w:w="0" w:type="dxa"/>
          </w:tcMar>
        </w:tcPr>
        <w:p w14:paraId="0379C6CF" w14:textId="77777777" w:rsidR="003C5A59" w:rsidRPr="003C5A59" w:rsidRDefault="003C5A59" w:rsidP="003C5A59">
          <w:pPr>
            <w:autoSpaceDE w:val="0"/>
            <w:autoSpaceDN w:val="0"/>
            <w:adjustRightInd w:val="0"/>
            <w:spacing w:after="0" w:line="240" w:lineRule="auto"/>
            <w:ind w:left="0" w:firstLine="0"/>
            <w:textAlignment w:val="center"/>
            <w:rPr>
              <w:sz w:val="16"/>
              <w:szCs w:val="16"/>
            </w:rPr>
          </w:pPr>
        </w:p>
      </w:tc>
      <w:tc>
        <w:tcPr>
          <w:tcW w:w="7217" w:type="dxa"/>
          <w:gridSpan w:val="3"/>
          <w:tcMar>
            <w:left w:w="0" w:type="dxa"/>
            <w:right w:w="0" w:type="dxa"/>
          </w:tcMar>
        </w:tcPr>
        <w:p w14:paraId="71CCAFE3" w14:textId="77777777" w:rsidR="003C5A59" w:rsidRPr="003C5A59" w:rsidRDefault="003C5A59" w:rsidP="003C5A59">
          <w:pPr>
            <w:spacing w:before="100" w:beforeAutospacing="1" w:after="100" w:afterAutospacing="1" w:line="259" w:lineRule="auto"/>
            <w:ind w:left="0" w:firstLine="0"/>
            <w:jc w:val="right"/>
            <w:rPr>
              <w:color w:val="auto"/>
              <w:sz w:val="16"/>
              <w:szCs w:val="16"/>
            </w:rPr>
          </w:pPr>
          <w:r w:rsidRPr="003C5A59">
            <w:rPr>
              <w:rFonts w:cs="Times New Roman"/>
              <w:color w:val="3B3838"/>
              <w:sz w:val="16"/>
              <w:szCs w:val="16"/>
            </w:rPr>
            <w:br/>
            <w:t xml:space="preserve">Unsere Datenschutzhinweise finden Sie hier: </w:t>
          </w:r>
          <w:hyperlink r:id="rId1" w:history="1">
            <w:r w:rsidRPr="003C5A59">
              <w:rPr>
                <w:rFonts w:cs="Times New Roman"/>
                <w:color w:val="009FE1"/>
                <w:sz w:val="16"/>
                <w:szCs w:val="16"/>
                <w:u w:val="single"/>
              </w:rPr>
              <w:t>www.eindollarbrille.de/datenschutz</w:t>
            </w:r>
          </w:hyperlink>
        </w:p>
      </w:tc>
    </w:tr>
  </w:tbl>
  <w:p w14:paraId="00BCDDE2" w14:textId="2081A097" w:rsidR="009F17E7" w:rsidRPr="008E7D02" w:rsidRDefault="009F17E7" w:rsidP="003C5A59">
    <w:pPr>
      <w:pStyle w:val="Fuzeile"/>
      <w:ind w:left="0" w:right="360" w:firstLine="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AD48" w14:textId="77777777" w:rsidR="00E33BA9" w:rsidRDefault="00E33BA9" w:rsidP="000756E7">
      <w:pPr>
        <w:spacing w:after="0" w:line="240" w:lineRule="auto"/>
      </w:pPr>
      <w:r>
        <w:separator/>
      </w:r>
    </w:p>
  </w:footnote>
  <w:footnote w:type="continuationSeparator" w:id="0">
    <w:p w14:paraId="079F8FDD" w14:textId="77777777" w:rsidR="00E33BA9" w:rsidRDefault="00E33BA9" w:rsidP="00075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08BD" w14:textId="242C7471" w:rsidR="008E7D02" w:rsidRDefault="008E7D02" w:rsidP="008E7D02">
    <w:pPr>
      <w:pStyle w:val="Kopfzeile"/>
      <w:jc w:val="right"/>
    </w:pPr>
    <w:r>
      <w:rPr>
        <w:noProof/>
      </w:rPr>
      <w:drawing>
        <wp:inline distT="0" distB="0" distL="0" distR="0" wp14:anchorId="021C6A78" wp14:editId="172D4108">
          <wp:extent cx="2493105" cy="249520"/>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753533" cy="275585"/>
                  </a:xfrm>
                  <a:prstGeom prst="rect">
                    <a:avLst/>
                  </a:prstGeom>
                </pic:spPr>
              </pic:pic>
            </a:graphicData>
          </a:graphic>
        </wp:inline>
      </w:drawing>
    </w:r>
  </w:p>
  <w:p w14:paraId="587BCA6C" w14:textId="77777777" w:rsidR="008E7D02" w:rsidRDefault="008E7D02" w:rsidP="008E7D0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7AEC"/>
    <w:multiLevelType w:val="hybridMultilevel"/>
    <w:tmpl w:val="FA8210EC"/>
    <w:lvl w:ilvl="0" w:tplc="72B28D2E">
      <w:start w:val="1"/>
      <w:numFmt w:val="bullet"/>
      <w:lvlText w:val="•"/>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08D36">
      <w:start w:val="1"/>
      <w:numFmt w:val="bullet"/>
      <w:lvlText w:val="o"/>
      <w:lvlJc w:val="left"/>
      <w:pPr>
        <w:ind w:left="3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305CD2">
      <w:start w:val="1"/>
      <w:numFmt w:val="bullet"/>
      <w:lvlText w:val="▪"/>
      <w:lvlJc w:val="left"/>
      <w:pPr>
        <w:ind w:left="3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8026EC">
      <w:start w:val="1"/>
      <w:numFmt w:val="bullet"/>
      <w:lvlText w:val="•"/>
      <w:lvlJc w:val="left"/>
      <w:pPr>
        <w:ind w:left="4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8FE18">
      <w:start w:val="1"/>
      <w:numFmt w:val="bullet"/>
      <w:lvlText w:val="o"/>
      <w:lvlJc w:val="left"/>
      <w:pPr>
        <w:ind w:left="5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FE63A4">
      <w:start w:val="1"/>
      <w:numFmt w:val="bullet"/>
      <w:lvlText w:val="▪"/>
      <w:lvlJc w:val="left"/>
      <w:pPr>
        <w:ind w:left="5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A88592">
      <w:start w:val="1"/>
      <w:numFmt w:val="bullet"/>
      <w:lvlText w:val="•"/>
      <w:lvlJc w:val="left"/>
      <w:pPr>
        <w:ind w:left="6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CFD76">
      <w:start w:val="1"/>
      <w:numFmt w:val="bullet"/>
      <w:lvlText w:val="o"/>
      <w:lvlJc w:val="left"/>
      <w:pPr>
        <w:ind w:left="7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4A5322">
      <w:start w:val="1"/>
      <w:numFmt w:val="bullet"/>
      <w:lvlText w:val="▪"/>
      <w:lvlJc w:val="left"/>
      <w:pPr>
        <w:ind w:left="8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2378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B5"/>
    <w:rsid w:val="00002852"/>
    <w:rsid w:val="00007522"/>
    <w:rsid w:val="000707D0"/>
    <w:rsid w:val="0007324B"/>
    <w:rsid w:val="000756E7"/>
    <w:rsid w:val="000D68B5"/>
    <w:rsid w:val="001143AE"/>
    <w:rsid w:val="00150088"/>
    <w:rsid w:val="001F24C0"/>
    <w:rsid w:val="002115D6"/>
    <w:rsid w:val="003108F2"/>
    <w:rsid w:val="00386E3E"/>
    <w:rsid w:val="003C5A59"/>
    <w:rsid w:val="004219FD"/>
    <w:rsid w:val="0046531A"/>
    <w:rsid w:val="00470876"/>
    <w:rsid w:val="00471ED7"/>
    <w:rsid w:val="00475EE6"/>
    <w:rsid w:val="00493F07"/>
    <w:rsid w:val="005061B4"/>
    <w:rsid w:val="00537D86"/>
    <w:rsid w:val="00560CBA"/>
    <w:rsid w:val="005C33D0"/>
    <w:rsid w:val="005C51B3"/>
    <w:rsid w:val="005C79BF"/>
    <w:rsid w:val="00663CCB"/>
    <w:rsid w:val="0069423D"/>
    <w:rsid w:val="00765D47"/>
    <w:rsid w:val="007C6030"/>
    <w:rsid w:val="008864F0"/>
    <w:rsid w:val="008E1FF3"/>
    <w:rsid w:val="008E7D02"/>
    <w:rsid w:val="008F304B"/>
    <w:rsid w:val="0094128B"/>
    <w:rsid w:val="009E2336"/>
    <w:rsid w:val="009F17E7"/>
    <w:rsid w:val="00C02BB5"/>
    <w:rsid w:val="00C82107"/>
    <w:rsid w:val="00D23DE1"/>
    <w:rsid w:val="00DD68CD"/>
    <w:rsid w:val="00E33BA9"/>
    <w:rsid w:val="00E3753C"/>
    <w:rsid w:val="00EC446C"/>
    <w:rsid w:val="00EF0BE4"/>
    <w:rsid w:val="00EF5D74"/>
    <w:rsid w:val="00F32938"/>
    <w:rsid w:val="00F6278F"/>
    <w:rsid w:val="00F72E0F"/>
    <w:rsid w:val="00F8526B"/>
    <w:rsid w:val="00FA2427"/>
    <w:rsid w:val="00FB70E6"/>
    <w:rsid w:val="0367425E"/>
    <w:rsid w:val="054DF5BF"/>
    <w:rsid w:val="06BCFB6F"/>
    <w:rsid w:val="07763B8E"/>
    <w:rsid w:val="146BE3BF"/>
    <w:rsid w:val="1FA8FC11"/>
    <w:rsid w:val="21549C15"/>
    <w:rsid w:val="24810951"/>
    <w:rsid w:val="2A3C739F"/>
    <w:rsid w:val="2CB053E2"/>
    <w:rsid w:val="2DB7DC60"/>
    <w:rsid w:val="38751C66"/>
    <w:rsid w:val="41C4C6C7"/>
    <w:rsid w:val="49D4A4D2"/>
    <w:rsid w:val="64EEA2AF"/>
    <w:rsid w:val="665CD67C"/>
    <w:rsid w:val="6F4D2BE7"/>
    <w:rsid w:val="7998C19C"/>
    <w:rsid w:val="7AB35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8C01"/>
  <w15:docId w15:val="{DFBD647B-B4C7-4EFD-990F-6E2DC8A7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8" w:line="248" w:lineRule="auto"/>
      <w:ind w:left="1287" w:hanging="10"/>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left="1277"/>
      <w:outlineLvl w:val="0"/>
    </w:pPr>
    <w:rPr>
      <w:rFonts w:ascii="Arial" w:eastAsia="Arial" w:hAnsi="Arial" w:cs="Arial"/>
      <w:color w:val="000000"/>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8"/>
    </w:rPr>
  </w:style>
  <w:style w:type="table" w:customStyle="1" w:styleId="Tabellenraster1">
    <w:name w:val="Tabellenraster1"/>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0756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6E7"/>
    <w:rPr>
      <w:rFonts w:ascii="Calibri" w:eastAsia="Calibri" w:hAnsi="Calibri" w:cs="Calibri"/>
      <w:color w:val="000000"/>
    </w:rPr>
  </w:style>
  <w:style w:type="paragraph" w:styleId="Fuzeile">
    <w:name w:val="footer"/>
    <w:basedOn w:val="Standard"/>
    <w:link w:val="FuzeileZchn"/>
    <w:uiPriority w:val="99"/>
    <w:unhideWhenUsed/>
    <w:rsid w:val="000756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56E7"/>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1F24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4C0"/>
    <w:rPr>
      <w:rFonts w:ascii="Segoe UI" w:eastAsia="Calibri" w:hAnsi="Segoe UI" w:cs="Segoe UI"/>
      <w:color w:val="000000"/>
      <w:sz w:val="18"/>
      <w:szCs w:val="18"/>
    </w:rPr>
  </w:style>
  <w:style w:type="character" w:styleId="Seitenzahl">
    <w:name w:val="page number"/>
    <w:basedOn w:val="Absatz-Standardschriftart"/>
    <w:uiPriority w:val="99"/>
    <w:semiHidden/>
    <w:unhideWhenUsed/>
    <w:rsid w:val="008E7D02"/>
  </w:style>
  <w:style w:type="character" w:styleId="Kommentarzeichen">
    <w:name w:val="annotation reference"/>
    <w:basedOn w:val="Absatz-Standardschriftart"/>
    <w:uiPriority w:val="99"/>
    <w:semiHidden/>
    <w:unhideWhenUsed/>
    <w:rsid w:val="00560CBA"/>
    <w:rPr>
      <w:sz w:val="16"/>
      <w:szCs w:val="16"/>
    </w:rPr>
  </w:style>
  <w:style w:type="paragraph" w:styleId="Kommentartext">
    <w:name w:val="annotation text"/>
    <w:basedOn w:val="Standard"/>
    <w:link w:val="KommentartextZchn"/>
    <w:uiPriority w:val="99"/>
    <w:semiHidden/>
    <w:unhideWhenUsed/>
    <w:rsid w:val="00560C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0CBA"/>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560CBA"/>
    <w:rPr>
      <w:b/>
      <w:bCs/>
    </w:rPr>
  </w:style>
  <w:style w:type="character" w:customStyle="1" w:styleId="KommentarthemaZchn">
    <w:name w:val="Kommentarthema Zchn"/>
    <w:basedOn w:val="KommentartextZchn"/>
    <w:link w:val="Kommentarthema"/>
    <w:uiPriority w:val="99"/>
    <w:semiHidden/>
    <w:rsid w:val="00560CBA"/>
    <w:rPr>
      <w:rFonts w:ascii="Calibri" w:eastAsia="Calibri" w:hAnsi="Calibri" w:cs="Calibri"/>
      <w:b/>
      <w:bCs/>
      <w:color w:val="000000"/>
      <w:sz w:val="20"/>
      <w:szCs w:val="20"/>
    </w:rPr>
  </w:style>
  <w:style w:type="paragraph" w:styleId="berarbeitung">
    <w:name w:val="Revision"/>
    <w:hidden/>
    <w:uiPriority w:val="99"/>
    <w:semiHidden/>
    <w:rsid w:val="00560CBA"/>
    <w:pPr>
      <w:spacing w:after="0" w:line="240" w:lineRule="auto"/>
    </w:pPr>
    <w:rPr>
      <w:rFonts w:ascii="Calibri" w:eastAsia="Calibri" w:hAnsi="Calibri" w:cs="Calibri"/>
      <w:color w:val="000000"/>
    </w:rPr>
  </w:style>
  <w:style w:type="character" w:styleId="Hyperlink">
    <w:name w:val="Hyperlink"/>
    <w:basedOn w:val="Absatz-Standardschriftart"/>
    <w:uiPriority w:val="99"/>
    <w:unhideWhenUsed/>
    <w:rsid w:val="0094128B"/>
    <w:rPr>
      <w:color w:val="0563C1" w:themeColor="hyperlink"/>
      <w:u w:val="single"/>
    </w:rPr>
  </w:style>
  <w:style w:type="character" w:styleId="NichtaufgelsteErwhnung">
    <w:name w:val="Unresolved Mention"/>
    <w:basedOn w:val="Absatz-Standardschriftart"/>
    <w:uiPriority w:val="99"/>
    <w:semiHidden/>
    <w:unhideWhenUsed/>
    <w:rsid w:val="0094128B"/>
    <w:rPr>
      <w:color w:val="605E5C"/>
      <w:shd w:val="clear" w:color="auto" w:fill="E1DFDD"/>
    </w:rPr>
  </w:style>
  <w:style w:type="table" w:styleId="Tabellenraster">
    <w:name w:val="Table Grid"/>
    <w:basedOn w:val="NormaleTabelle"/>
    <w:uiPriority w:val="39"/>
    <w:rsid w:val="001500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eindollarbrille.d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indollarbrille.de/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0324-D3FA-4BF6-B5CD-D85EBF84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Armbruster</dc:creator>
  <cp:lastModifiedBy>Annika Getto</cp:lastModifiedBy>
  <cp:revision>21</cp:revision>
  <cp:lastPrinted>2019-03-06T20:36:00Z</cp:lastPrinted>
  <dcterms:created xsi:type="dcterms:W3CDTF">2021-11-06T05:26:00Z</dcterms:created>
  <dcterms:modified xsi:type="dcterms:W3CDTF">2024-02-29T07:58:00Z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-2015384550</vt:i4>
  </property>
</Properties>
</file>